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C4" w:rsidRPr="004A21C4" w:rsidRDefault="004A21C4" w:rsidP="004A21C4">
      <w:pPr>
        <w:shd w:val="clear" w:color="auto" w:fill="FFFFFF"/>
        <w:spacing w:line="360" w:lineRule="atLeast"/>
        <w:rPr>
          <w:rStyle w:val="Fett"/>
          <w:rFonts w:ascii="Arial" w:hAnsi="Arial" w:cs="Arial"/>
          <w:color w:val="000000"/>
          <w:sz w:val="20"/>
        </w:rPr>
      </w:pPr>
    </w:p>
    <w:p w:rsidR="004A21C4" w:rsidRPr="004A21C4" w:rsidRDefault="004A21C4" w:rsidP="004A21C4">
      <w:pPr>
        <w:shd w:val="clear" w:color="auto" w:fill="FFFFFF"/>
        <w:spacing w:line="360" w:lineRule="atLeast"/>
        <w:rPr>
          <w:rStyle w:val="Fett"/>
          <w:rFonts w:ascii="Arial" w:hAnsi="Arial" w:cs="Arial"/>
          <w:b w:val="0"/>
          <w:color w:val="000000"/>
          <w:sz w:val="20"/>
        </w:rPr>
      </w:pPr>
      <w:r w:rsidRPr="004A21C4">
        <w:rPr>
          <w:rStyle w:val="Fett"/>
          <w:rFonts w:ascii="Arial" w:hAnsi="Arial" w:cs="Arial"/>
          <w:b w:val="0"/>
          <w:color w:val="000000"/>
          <w:sz w:val="20"/>
        </w:rPr>
        <w:t>Ersatz Bürobeleuchtung Regierungsgebäude Luzern.</w:t>
      </w:r>
    </w:p>
    <w:p w:rsidR="004A21C4" w:rsidRPr="004A21C4" w:rsidRDefault="004A21C4" w:rsidP="004A21C4">
      <w:pPr>
        <w:shd w:val="clear" w:color="auto" w:fill="FFFFFF"/>
        <w:rPr>
          <w:rStyle w:val="Fett"/>
          <w:rFonts w:ascii="Arial" w:hAnsi="Arial" w:cs="Arial"/>
          <w:b w:val="0"/>
          <w:color w:val="000000"/>
          <w:sz w:val="20"/>
        </w:rPr>
      </w:pPr>
    </w:p>
    <w:p w:rsidR="004A21C4" w:rsidRDefault="004A21C4" w:rsidP="004A21C4">
      <w:pPr>
        <w:pStyle w:val="Listenabsatz"/>
        <w:numPr>
          <w:ilvl w:val="0"/>
          <w:numId w:val="2"/>
        </w:numPr>
        <w:shd w:val="clear" w:color="auto" w:fill="FFFFFF"/>
        <w:tabs>
          <w:tab w:val="left" w:pos="426"/>
        </w:tabs>
        <w:ind w:left="426" w:hanging="426"/>
        <w:rPr>
          <w:rStyle w:val="Fett"/>
          <w:rFonts w:ascii="Arial" w:hAnsi="Arial" w:cs="Arial"/>
          <w:b w:val="0"/>
          <w:color w:val="000000"/>
          <w:sz w:val="20"/>
        </w:rPr>
      </w:pPr>
      <w:r>
        <w:rPr>
          <w:rStyle w:val="Fett"/>
          <w:rFonts w:ascii="Arial" w:hAnsi="Arial" w:cs="Arial"/>
          <w:b w:val="0"/>
          <w:color w:val="000000"/>
          <w:sz w:val="20"/>
        </w:rPr>
        <w:t>Einführung zum Objekt</w:t>
      </w:r>
    </w:p>
    <w:p w:rsidR="004A21C4" w:rsidRDefault="004A21C4" w:rsidP="004A21C4">
      <w:pPr>
        <w:pStyle w:val="Listenabsatz"/>
        <w:shd w:val="clear" w:color="auto" w:fill="FFFFFF"/>
        <w:tabs>
          <w:tab w:val="left" w:pos="426"/>
        </w:tabs>
        <w:ind w:left="426" w:hanging="426"/>
        <w:rPr>
          <w:rStyle w:val="Fett"/>
          <w:rFonts w:ascii="Arial" w:hAnsi="Arial" w:cs="Arial"/>
          <w:b w:val="0"/>
          <w:color w:val="000000"/>
          <w:sz w:val="20"/>
        </w:rPr>
      </w:pPr>
    </w:p>
    <w:p w:rsidR="004A21C4" w:rsidRDefault="004A21C4" w:rsidP="004A21C4">
      <w:pPr>
        <w:pStyle w:val="Listenabsatz"/>
        <w:shd w:val="clear" w:color="auto" w:fill="FFFFFF"/>
        <w:tabs>
          <w:tab w:val="left" w:pos="426"/>
        </w:tabs>
        <w:ind w:left="426"/>
        <w:rPr>
          <w:rStyle w:val="Fett"/>
          <w:rFonts w:ascii="Arial" w:hAnsi="Arial" w:cs="Arial"/>
          <w:b w:val="0"/>
          <w:color w:val="000000"/>
          <w:sz w:val="20"/>
        </w:rPr>
      </w:pPr>
      <w:r>
        <w:rPr>
          <w:rStyle w:val="Fett"/>
          <w:rFonts w:ascii="Arial" w:hAnsi="Arial" w:cs="Arial"/>
          <w:b w:val="0"/>
          <w:color w:val="000000"/>
          <w:sz w:val="20"/>
        </w:rPr>
        <w:t xml:space="preserve">Das Regierungsgebäude Luzern gliedert sich in 3 Gebäudetrakte, den zentralen </w:t>
      </w:r>
      <w:proofErr w:type="spellStart"/>
      <w:r>
        <w:rPr>
          <w:rStyle w:val="Fett"/>
          <w:rFonts w:ascii="Arial" w:hAnsi="Arial" w:cs="Arial"/>
          <w:b w:val="0"/>
          <w:color w:val="000000"/>
          <w:sz w:val="20"/>
        </w:rPr>
        <w:t>Ritterschen</w:t>
      </w:r>
      <w:proofErr w:type="spellEnd"/>
      <w:r>
        <w:rPr>
          <w:rStyle w:val="Fett"/>
          <w:rFonts w:ascii="Arial" w:hAnsi="Arial" w:cs="Arial"/>
          <w:b w:val="0"/>
          <w:color w:val="000000"/>
          <w:sz w:val="20"/>
        </w:rPr>
        <w:t xml:space="preserve"> Palast aus dem Jahre 1556, die beiden Seitenflügel des </w:t>
      </w:r>
      <w:r w:rsidR="000206DF">
        <w:rPr>
          <w:rStyle w:val="Fett"/>
          <w:rFonts w:ascii="Arial" w:hAnsi="Arial" w:cs="Arial"/>
          <w:b w:val="0"/>
          <w:color w:val="000000"/>
          <w:sz w:val="20"/>
        </w:rPr>
        <w:t>ehemaligen Jesui</w:t>
      </w:r>
      <w:r>
        <w:rPr>
          <w:rStyle w:val="Fett"/>
          <w:rFonts w:ascii="Arial" w:hAnsi="Arial" w:cs="Arial"/>
          <w:b w:val="0"/>
          <w:color w:val="000000"/>
          <w:sz w:val="20"/>
        </w:rPr>
        <w:t xml:space="preserve">tenkollegiums </w:t>
      </w:r>
      <w:r w:rsidR="000206DF">
        <w:rPr>
          <w:rStyle w:val="Fett"/>
          <w:rFonts w:ascii="Arial" w:hAnsi="Arial" w:cs="Arial"/>
          <w:b w:val="0"/>
          <w:color w:val="000000"/>
          <w:sz w:val="20"/>
        </w:rPr>
        <w:t xml:space="preserve">(ab 1756) </w:t>
      </w:r>
      <w:r>
        <w:rPr>
          <w:rStyle w:val="Fett"/>
          <w:rFonts w:ascii="Arial" w:hAnsi="Arial" w:cs="Arial"/>
          <w:b w:val="0"/>
          <w:color w:val="000000"/>
          <w:sz w:val="20"/>
        </w:rPr>
        <w:t>sowie dem Halbrundbau mit dem Kantons</w:t>
      </w:r>
      <w:r w:rsidR="000206DF">
        <w:rPr>
          <w:rStyle w:val="Fett"/>
          <w:rFonts w:ascii="Arial" w:hAnsi="Arial" w:cs="Arial"/>
          <w:b w:val="0"/>
          <w:color w:val="000000"/>
          <w:sz w:val="20"/>
        </w:rPr>
        <w:t>ratssaal, erstell 1804-1843.</w:t>
      </w:r>
    </w:p>
    <w:p w:rsidR="000206DF" w:rsidRDefault="000206DF" w:rsidP="004A21C4">
      <w:pPr>
        <w:pStyle w:val="Listenabsatz"/>
        <w:shd w:val="clear" w:color="auto" w:fill="FFFFFF"/>
        <w:tabs>
          <w:tab w:val="left" w:pos="426"/>
        </w:tabs>
        <w:ind w:left="426"/>
        <w:rPr>
          <w:rStyle w:val="Fett"/>
          <w:rFonts w:ascii="Arial" w:hAnsi="Arial" w:cs="Arial"/>
          <w:b w:val="0"/>
          <w:color w:val="000000"/>
          <w:sz w:val="20"/>
        </w:rPr>
      </w:pPr>
    </w:p>
    <w:p w:rsidR="000206DF" w:rsidRPr="004A21C4" w:rsidRDefault="000206DF" w:rsidP="004A21C4">
      <w:pPr>
        <w:pStyle w:val="Listenabsatz"/>
        <w:shd w:val="clear" w:color="auto" w:fill="FFFFFF"/>
        <w:tabs>
          <w:tab w:val="left" w:pos="426"/>
        </w:tabs>
        <w:ind w:left="426"/>
        <w:rPr>
          <w:rStyle w:val="Fett"/>
          <w:rFonts w:ascii="Arial" w:hAnsi="Arial" w:cs="Arial"/>
          <w:b w:val="0"/>
          <w:color w:val="000000"/>
          <w:sz w:val="20"/>
        </w:rPr>
      </w:pPr>
      <w:r>
        <w:rPr>
          <w:rStyle w:val="Fett"/>
          <w:rFonts w:ascii="Arial" w:hAnsi="Arial" w:cs="Arial"/>
          <w:b w:val="0"/>
          <w:color w:val="000000"/>
          <w:sz w:val="20"/>
        </w:rPr>
        <w:t>Die beiden Seitenflügel dienen heute verwiegend der Verwaltung und verfügen über eine Büronutzung.</w:t>
      </w:r>
    </w:p>
    <w:p w:rsidR="003313CC" w:rsidRPr="00FF5120" w:rsidRDefault="003313CC">
      <w:pPr>
        <w:rPr>
          <w:rFonts w:ascii="Arial" w:hAnsi="Arial" w:cs="Arial"/>
        </w:rPr>
      </w:pPr>
    </w:p>
    <w:p w:rsidR="000206DF" w:rsidRPr="00FF5120" w:rsidRDefault="000206DF">
      <w:pPr>
        <w:rPr>
          <w:rFonts w:ascii="Arial" w:hAnsi="Arial" w:cs="Arial"/>
          <w:sz w:val="20"/>
        </w:rPr>
      </w:pPr>
    </w:p>
    <w:p w:rsidR="000206DF" w:rsidRDefault="00FF5120" w:rsidP="000206DF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Ausgangslage</w:t>
      </w:r>
    </w:p>
    <w:p w:rsidR="00FF5120" w:rsidRDefault="00FF5120" w:rsidP="00FF5120">
      <w:pPr>
        <w:pStyle w:val="Listenabsatz"/>
        <w:ind w:left="426"/>
        <w:rPr>
          <w:rFonts w:ascii="Arial" w:hAnsi="Arial" w:cs="Arial"/>
          <w:sz w:val="20"/>
        </w:rPr>
      </w:pPr>
    </w:p>
    <w:p w:rsidR="00FF5120" w:rsidRDefault="00FF5120" w:rsidP="00FF5120">
      <w:pPr>
        <w:pStyle w:val="Listenabsatz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Beleuchtungen in den Büroräumen und Sitzungszimmern ist immer wieder angepasst, verändert und ergänzt worden. Es fanden sich Leuchten aus den unterschiedlichsten Zeitepochen. Die vorwiegend an der Decke montierten FL-Leuchten wurden situativ mit Stehleuchten ergänzt. </w:t>
      </w:r>
    </w:p>
    <w:p w:rsidR="00FF5120" w:rsidRDefault="00FF5120" w:rsidP="00FF5120">
      <w:pPr>
        <w:pStyle w:val="Listenabsatz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Räume sind relativ hoch und verfügen über eine eher grosse Raumtiefe. Die Beleuchtungssituation war denn auch bezüglich der Beleuchtungsstärke aber auch der Gleichmässigkeit mehrheitlich unbefriedigend</w:t>
      </w:r>
      <w:r w:rsidR="00B21B45">
        <w:rPr>
          <w:rFonts w:ascii="Arial" w:hAnsi="Arial" w:cs="Arial"/>
          <w:sz w:val="20"/>
        </w:rPr>
        <w:t>.</w:t>
      </w:r>
    </w:p>
    <w:p w:rsidR="00FF5120" w:rsidRDefault="00FF5120" w:rsidP="00FF5120">
      <w:pPr>
        <w:pStyle w:val="Listenabsatz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Unterhalt wurde in Folge der vielen unterschiedlichen </w:t>
      </w:r>
      <w:proofErr w:type="spellStart"/>
      <w:r>
        <w:rPr>
          <w:rFonts w:ascii="Arial" w:hAnsi="Arial" w:cs="Arial"/>
          <w:sz w:val="20"/>
        </w:rPr>
        <w:t>Leuchtentypen</w:t>
      </w:r>
      <w:proofErr w:type="spellEnd"/>
      <w:r>
        <w:rPr>
          <w:rFonts w:ascii="Arial" w:hAnsi="Arial" w:cs="Arial"/>
          <w:sz w:val="20"/>
        </w:rPr>
        <w:t xml:space="preserve"> immer aufwändiger. </w:t>
      </w:r>
    </w:p>
    <w:p w:rsidR="00B21B45" w:rsidRDefault="00B21B45" w:rsidP="00B21B45">
      <w:pPr>
        <w:rPr>
          <w:rFonts w:ascii="Arial" w:hAnsi="Arial" w:cs="Arial"/>
          <w:sz w:val="20"/>
        </w:rPr>
      </w:pPr>
    </w:p>
    <w:p w:rsidR="00B21B45" w:rsidRPr="00FF5120" w:rsidRDefault="00B21B45" w:rsidP="00B21B45">
      <w:pPr>
        <w:rPr>
          <w:rFonts w:ascii="Arial" w:hAnsi="Arial" w:cs="Arial"/>
          <w:sz w:val="20"/>
        </w:rPr>
      </w:pPr>
    </w:p>
    <w:p w:rsidR="00B21B45" w:rsidRPr="004A31D1" w:rsidRDefault="00B21B45" w:rsidP="00B21B45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20"/>
        </w:rPr>
      </w:pPr>
      <w:r w:rsidRPr="004A31D1">
        <w:rPr>
          <w:rFonts w:ascii="Arial" w:hAnsi="Arial" w:cs="Arial"/>
          <w:sz w:val="20"/>
        </w:rPr>
        <w:t>Aufgabe</w:t>
      </w:r>
    </w:p>
    <w:p w:rsidR="00B21B45" w:rsidRPr="004A31D1" w:rsidRDefault="00B21B45" w:rsidP="00B21B45">
      <w:pPr>
        <w:pStyle w:val="Listenabsatz"/>
        <w:ind w:left="426"/>
        <w:rPr>
          <w:rFonts w:ascii="Arial" w:hAnsi="Arial" w:cs="Arial"/>
          <w:sz w:val="20"/>
        </w:rPr>
      </w:pPr>
    </w:p>
    <w:p w:rsidR="00B21B45" w:rsidRPr="004A31D1" w:rsidRDefault="00B21B45" w:rsidP="00B21B45">
      <w:pPr>
        <w:pStyle w:val="Listenabsatz"/>
        <w:ind w:left="426"/>
        <w:rPr>
          <w:rFonts w:ascii="Arial" w:hAnsi="Arial" w:cs="Arial"/>
          <w:sz w:val="20"/>
        </w:rPr>
      </w:pPr>
      <w:r w:rsidRPr="004A31D1">
        <w:rPr>
          <w:rFonts w:ascii="Arial" w:hAnsi="Arial" w:cs="Arial"/>
          <w:sz w:val="20"/>
        </w:rPr>
        <w:t>Das neue Beleuchtungskonzept soll zu einer höheren Flexibilität für die Nutzung der Räume führen. Zudem ist ein Konzept zu wählen welches sich den unterschiedl</w:t>
      </w:r>
      <w:r w:rsidR="004A31D1">
        <w:rPr>
          <w:rFonts w:ascii="Arial" w:hAnsi="Arial" w:cs="Arial"/>
          <w:sz w:val="20"/>
        </w:rPr>
        <w:t>i</w:t>
      </w:r>
      <w:r w:rsidRPr="004A31D1">
        <w:rPr>
          <w:rFonts w:ascii="Arial" w:hAnsi="Arial" w:cs="Arial"/>
          <w:sz w:val="20"/>
        </w:rPr>
        <w:t>chen Raum</w:t>
      </w:r>
      <w:r w:rsidR="004A31D1">
        <w:rPr>
          <w:rFonts w:ascii="Arial" w:hAnsi="Arial" w:cs="Arial"/>
          <w:sz w:val="20"/>
        </w:rPr>
        <w:t>-G</w:t>
      </w:r>
      <w:r w:rsidRPr="004A31D1">
        <w:rPr>
          <w:rFonts w:ascii="Arial" w:hAnsi="Arial" w:cs="Arial"/>
          <w:sz w:val="20"/>
        </w:rPr>
        <w:t>eometrien und Raumhöhen anpasst und  in den historischen Kontext des Hauses einfügt.</w:t>
      </w:r>
    </w:p>
    <w:p w:rsidR="00B21B45" w:rsidRPr="004A31D1" w:rsidRDefault="00B21B45" w:rsidP="00B21B45">
      <w:pPr>
        <w:pStyle w:val="Listenabsatz"/>
        <w:ind w:left="426"/>
        <w:rPr>
          <w:rFonts w:ascii="Arial" w:hAnsi="Arial" w:cs="Arial"/>
          <w:sz w:val="20"/>
        </w:rPr>
      </w:pPr>
    </w:p>
    <w:p w:rsidR="00B21B45" w:rsidRPr="004A31D1" w:rsidRDefault="00B21B45" w:rsidP="00B21B45">
      <w:pPr>
        <w:ind w:left="426"/>
        <w:rPr>
          <w:rFonts w:ascii="Arial" w:hAnsi="Arial" w:cs="Arial"/>
          <w:sz w:val="20"/>
        </w:rPr>
      </w:pPr>
      <w:r w:rsidRPr="004A31D1">
        <w:rPr>
          <w:rFonts w:ascii="Arial" w:hAnsi="Arial" w:cs="Arial"/>
          <w:sz w:val="20"/>
        </w:rPr>
        <w:t>Als technische Vorgabe sollen die folgenden lichttechnischen Anforderungen erfüllt werden:</w:t>
      </w:r>
    </w:p>
    <w:p w:rsidR="00B21B45" w:rsidRPr="004A31D1" w:rsidRDefault="00B21B45" w:rsidP="00B21B45">
      <w:pPr>
        <w:ind w:left="426"/>
        <w:rPr>
          <w:rFonts w:ascii="Arial" w:hAnsi="Arial" w:cs="Arial"/>
          <w:sz w:val="20"/>
        </w:rPr>
      </w:pPr>
    </w:p>
    <w:p w:rsidR="00B21B45" w:rsidRPr="004A31D1" w:rsidRDefault="00B21B45" w:rsidP="00B21B45">
      <w:pPr>
        <w:pStyle w:val="Listenabsatz"/>
        <w:numPr>
          <w:ilvl w:val="0"/>
          <w:numId w:val="3"/>
        </w:numPr>
        <w:rPr>
          <w:rFonts w:ascii="Arial" w:hAnsi="Arial" w:cs="Arial"/>
          <w:sz w:val="20"/>
        </w:rPr>
      </w:pPr>
      <w:r w:rsidRPr="004A31D1">
        <w:rPr>
          <w:rFonts w:ascii="Arial" w:hAnsi="Arial" w:cs="Arial"/>
          <w:sz w:val="20"/>
        </w:rPr>
        <w:t xml:space="preserve">Mittlere Beleuchtungsstärke </w:t>
      </w:r>
      <w:proofErr w:type="spellStart"/>
      <w:r w:rsidRPr="004A31D1">
        <w:rPr>
          <w:rFonts w:ascii="Arial" w:hAnsi="Arial" w:cs="Arial"/>
          <w:sz w:val="20"/>
        </w:rPr>
        <w:t>Em</w:t>
      </w:r>
      <w:proofErr w:type="spellEnd"/>
      <w:r w:rsidRPr="004A31D1">
        <w:rPr>
          <w:rFonts w:ascii="Arial" w:hAnsi="Arial" w:cs="Arial"/>
          <w:sz w:val="20"/>
        </w:rPr>
        <w:t>&gt; 500lx auf den gesamten Raum bezogen.</w:t>
      </w:r>
    </w:p>
    <w:p w:rsidR="00B21B45" w:rsidRPr="004A31D1" w:rsidRDefault="00B21B45" w:rsidP="00B21B45">
      <w:pPr>
        <w:pStyle w:val="Listenabsatz"/>
        <w:numPr>
          <w:ilvl w:val="0"/>
          <w:numId w:val="3"/>
        </w:numPr>
        <w:rPr>
          <w:rFonts w:ascii="Arial" w:hAnsi="Arial" w:cs="Arial"/>
          <w:sz w:val="20"/>
        </w:rPr>
      </w:pPr>
      <w:r w:rsidRPr="004A31D1">
        <w:rPr>
          <w:rFonts w:ascii="Arial" w:hAnsi="Arial" w:cs="Arial"/>
          <w:sz w:val="20"/>
        </w:rPr>
        <w:t xml:space="preserve">Gleichmässigkeit </w:t>
      </w:r>
      <w:proofErr w:type="spellStart"/>
      <w:r w:rsidRPr="004A31D1">
        <w:rPr>
          <w:rFonts w:ascii="Arial" w:hAnsi="Arial" w:cs="Arial"/>
          <w:sz w:val="20"/>
        </w:rPr>
        <w:t>Uo</w:t>
      </w:r>
      <w:proofErr w:type="spellEnd"/>
      <w:r w:rsidRPr="004A31D1">
        <w:rPr>
          <w:rFonts w:ascii="Arial" w:hAnsi="Arial" w:cs="Arial"/>
          <w:sz w:val="20"/>
        </w:rPr>
        <w:t xml:space="preserve"> &gt; 0.5 auf den gesamten Raum bezogen.</w:t>
      </w:r>
    </w:p>
    <w:p w:rsidR="00B21B45" w:rsidRPr="004A31D1" w:rsidRDefault="00B21B45" w:rsidP="00B21B45">
      <w:pPr>
        <w:pStyle w:val="Listenabsatz"/>
        <w:numPr>
          <w:ilvl w:val="0"/>
          <w:numId w:val="3"/>
        </w:numPr>
        <w:rPr>
          <w:rFonts w:ascii="Arial" w:hAnsi="Arial" w:cs="Arial"/>
          <w:sz w:val="20"/>
        </w:rPr>
      </w:pPr>
      <w:r w:rsidRPr="004A31D1">
        <w:rPr>
          <w:rFonts w:ascii="Arial" w:hAnsi="Arial" w:cs="Arial"/>
          <w:sz w:val="20"/>
        </w:rPr>
        <w:t>Erreichen der Minergie-Vorgabe &lt; 2.5 W/m2 pro 100lx.</w:t>
      </w:r>
    </w:p>
    <w:p w:rsidR="00B21B45" w:rsidRPr="004A31D1" w:rsidRDefault="00741804" w:rsidP="00B21B45">
      <w:pPr>
        <w:pStyle w:val="Listenabsatz"/>
        <w:numPr>
          <w:ilvl w:val="0"/>
          <w:numId w:val="3"/>
        </w:numPr>
        <w:rPr>
          <w:rFonts w:ascii="Arial" w:hAnsi="Arial" w:cs="Arial"/>
          <w:sz w:val="20"/>
        </w:rPr>
      </w:pPr>
      <w:proofErr w:type="spellStart"/>
      <w:r w:rsidRPr="004A31D1">
        <w:rPr>
          <w:rFonts w:ascii="Arial" w:hAnsi="Arial" w:cs="Arial"/>
          <w:sz w:val="20"/>
        </w:rPr>
        <w:t>Blendbegrenzung</w:t>
      </w:r>
      <w:proofErr w:type="spellEnd"/>
      <w:r w:rsidRPr="004A31D1">
        <w:rPr>
          <w:rFonts w:ascii="Arial" w:hAnsi="Arial" w:cs="Arial"/>
          <w:sz w:val="20"/>
        </w:rPr>
        <w:t xml:space="preserve"> UGR  &lt; 19 (Anforderungen Büroräume)</w:t>
      </w:r>
    </w:p>
    <w:p w:rsidR="00741804" w:rsidRDefault="00741804" w:rsidP="00741804">
      <w:pPr>
        <w:rPr>
          <w:rFonts w:ascii="Arial" w:hAnsi="Arial" w:cs="Arial"/>
          <w:sz w:val="20"/>
        </w:rPr>
      </w:pPr>
    </w:p>
    <w:p w:rsidR="00741804" w:rsidRDefault="00741804" w:rsidP="00741804">
      <w:pPr>
        <w:rPr>
          <w:rFonts w:ascii="Arial" w:hAnsi="Arial" w:cs="Arial"/>
          <w:sz w:val="20"/>
        </w:rPr>
      </w:pPr>
    </w:p>
    <w:p w:rsidR="00741804" w:rsidRPr="00741804" w:rsidRDefault="00741804" w:rsidP="00741804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Ausgeführtes Konzept</w:t>
      </w:r>
    </w:p>
    <w:p w:rsidR="00B21B45" w:rsidRDefault="00B21B45" w:rsidP="00B21B45">
      <w:pPr>
        <w:pStyle w:val="Listenabsatz"/>
        <w:ind w:left="426"/>
        <w:rPr>
          <w:rFonts w:ascii="Arial" w:hAnsi="Arial" w:cs="Arial"/>
          <w:sz w:val="20"/>
        </w:rPr>
      </w:pPr>
    </w:p>
    <w:p w:rsidR="00741804" w:rsidRDefault="00741804" w:rsidP="00B21B45">
      <w:pPr>
        <w:pStyle w:val="Listenabsatz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Variantenstudie mit unterschiedlichen Konzepten führte schlussendlich zu einer Lösung mit ab gependelten Punktleuchten.</w:t>
      </w:r>
    </w:p>
    <w:p w:rsidR="00741804" w:rsidRDefault="00741804" w:rsidP="00B21B45">
      <w:pPr>
        <w:pStyle w:val="Listenabsatz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Dieses Konzept ist flexibel in der Anordnung und lässt sich gut an die unterschiedlichen Raumgrössen anpassen. Zudem kann auch auf die </w:t>
      </w:r>
      <w:r w:rsidR="0018500B">
        <w:rPr>
          <w:rFonts w:ascii="Arial" w:hAnsi="Arial" w:cs="Arial"/>
          <w:sz w:val="20"/>
        </w:rPr>
        <w:t>differierenden</w:t>
      </w:r>
      <w:r>
        <w:rPr>
          <w:rFonts w:ascii="Arial" w:hAnsi="Arial" w:cs="Arial"/>
          <w:sz w:val="20"/>
        </w:rPr>
        <w:t xml:space="preserve"> Raumhöhen reagiert werden.</w:t>
      </w:r>
    </w:p>
    <w:p w:rsidR="007C3EFE" w:rsidRDefault="007C3EFE" w:rsidP="00B21B45">
      <w:pPr>
        <w:pStyle w:val="Listenabsatz"/>
        <w:ind w:left="426"/>
        <w:rPr>
          <w:rFonts w:ascii="Arial" w:hAnsi="Arial" w:cs="Arial"/>
          <w:sz w:val="20"/>
        </w:rPr>
      </w:pPr>
    </w:p>
    <w:p w:rsidR="007C3EFE" w:rsidRDefault="007C3EFE" w:rsidP="00B21B45">
      <w:pPr>
        <w:pStyle w:val="Listenabsatz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Bei der Evaluation wurden die beiden unterschiedlichen Leuchtmittel-Systeme, FL versus LED  gegenübergestellt und bewertet. Gewählt wurde das System LED. Der Höhere Anschaffungspreis wird durch den um </w:t>
      </w:r>
      <w:r w:rsidR="004A31D1">
        <w:rPr>
          <w:rFonts w:ascii="Arial" w:hAnsi="Arial" w:cs="Arial"/>
          <w:sz w:val="20"/>
        </w:rPr>
        <w:t>50</w:t>
      </w:r>
      <w:r>
        <w:rPr>
          <w:rFonts w:ascii="Arial" w:hAnsi="Arial" w:cs="Arial"/>
          <w:sz w:val="20"/>
        </w:rPr>
        <w:t>% tieferen Jahresstromverbrauch und die nur halb so h</w:t>
      </w:r>
      <w:r w:rsidR="004A31D1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hen Unterhaltskosten kompensiert.</w:t>
      </w:r>
    </w:p>
    <w:p w:rsidR="00741804" w:rsidRDefault="00741804" w:rsidP="00B21B45">
      <w:pPr>
        <w:pStyle w:val="Listenabsatz"/>
        <w:ind w:left="426"/>
        <w:rPr>
          <w:rFonts w:ascii="Arial" w:hAnsi="Arial" w:cs="Arial"/>
          <w:sz w:val="20"/>
        </w:rPr>
      </w:pPr>
    </w:p>
    <w:p w:rsidR="00741804" w:rsidRDefault="0018500B" w:rsidP="0018500B">
      <w:pPr>
        <w:pStyle w:val="Listenabsatz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Als Leuchtmittel dien</w:t>
      </w:r>
      <w:r w:rsidR="00741804">
        <w:rPr>
          <w:rFonts w:ascii="Arial" w:hAnsi="Arial" w:cs="Arial"/>
          <w:sz w:val="20"/>
        </w:rPr>
        <w:t xml:space="preserve">en </w:t>
      </w:r>
      <w:r w:rsidR="007C3EFE">
        <w:rPr>
          <w:rFonts w:ascii="Arial" w:hAnsi="Arial" w:cs="Arial"/>
          <w:sz w:val="20"/>
        </w:rPr>
        <w:t xml:space="preserve">nun </w:t>
      </w:r>
      <w:r>
        <w:rPr>
          <w:rFonts w:ascii="Arial" w:hAnsi="Arial" w:cs="Arial"/>
          <w:sz w:val="20"/>
        </w:rPr>
        <w:t xml:space="preserve">LED-Platinen die in einem </w:t>
      </w:r>
      <w:proofErr w:type="spellStart"/>
      <w:r>
        <w:rPr>
          <w:rFonts w:ascii="Arial" w:hAnsi="Arial" w:cs="Arial"/>
          <w:sz w:val="20"/>
        </w:rPr>
        <w:t>Leuchtengehäuse</w:t>
      </w:r>
      <w:proofErr w:type="spellEnd"/>
      <w:r>
        <w:rPr>
          <w:rFonts w:ascii="Arial" w:hAnsi="Arial" w:cs="Arial"/>
          <w:sz w:val="20"/>
        </w:rPr>
        <w:t xml:space="preserve"> mit Abdeckung mit mikroprismatischer Lichtlenkung angeordnet sind.</w:t>
      </w:r>
      <w:r w:rsidRPr="0018500B">
        <w:rPr>
          <w:rFonts w:ascii="Arial" w:hAnsi="Arial" w:cs="Arial"/>
          <w:sz w:val="20"/>
        </w:rPr>
        <w:t xml:space="preserve"> Die Leuchten verfügen </w:t>
      </w:r>
      <w:r>
        <w:rPr>
          <w:rFonts w:ascii="Arial" w:hAnsi="Arial" w:cs="Arial"/>
          <w:sz w:val="20"/>
        </w:rPr>
        <w:t>über einen Direktlichtanteil von 59%. Der Anteil an Indirekt Licht führt zu einer Ausleuchtung des Deckenbereiches und zu einer guten Lichtstimmung.</w:t>
      </w:r>
    </w:p>
    <w:p w:rsidR="0018500B" w:rsidRDefault="0018500B" w:rsidP="0018500B">
      <w:pPr>
        <w:pStyle w:val="Listenabsatz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Anordnung der Platinen in einem Gehäuse erlaubt im Störungsfall das Auswechseln der Platinen ohne dass die gesamte Leuchte ersetzt werden muss.</w:t>
      </w:r>
    </w:p>
    <w:p w:rsidR="0018500B" w:rsidRDefault="0018500B" w:rsidP="0018500B">
      <w:pPr>
        <w:pStyle w:val="Listenabsatz"/>
        <w:ind w:left="426"/>
        <w:rPr>
          <w:rFonts w:ascii="Arial" w:hAnsi="Arial" w:cs="Arial"/>
          <w:sz w:val="20"/>
        </w:rPr>
      </w:pPr>
    </w:p>
    <w:p w:rsidR="0018500B" w:rsidRPr="0018500B" w:rsidRDefault="0018500B" w:rsidP="0018500B">
      <w:pPr>
        <w:pStyle w:val="Listenabsatz"/>
        <w:ind w:left="426"/>
        <w:rPr>
          <w:rFonts w:ascii="Arial" w:hAnsi="Arial" w:cs="Arial"/>
          <w:sz w:val="20"/>
        </w:rPr>
      </w:pPr>
    </w:p>
    <w:p w:rsidR="00741804" w:rsidRDefault="00741804" w:rsidP="00B21B45">
      <w:pPr>
        <w:pStyle w:val="Listenabsatz"/>
        <w:ind w:left="426"/>
        <w:rPr>
          <w:rFonts w:ascii="Arial" w:hAnsi="Arial" w:cs="Arial"/>
          <w:sz w:val="20"/>
        </w:rPr>
      </w:pPr>
    </w:p>
    <w:p w:rsidR="00B21B45" w:rsidRDefault="00B21B45" w:rsidP="00B21B45">
      <w:pPr>
        <w:jc w:val="both"/>
        <w:rPr>
          <w:rFonts w:ascii="Arial" w:hAnsi="Arial" w:cs="Arial"/>
          <w:sz w:val="20"/>
        </w:rPr>
      </w:pPr>
    </w:p>
    <w:p w:rsidR="0018500B" w:rsidRDefault="0018500B" w:rsidP="00B21B45">
      <w:pPr>
        <w:jc w:val="both"/>
        <w:rPr>
          <w:rFonts w:ascii="Arial" w:hAnsi="Arial" w:cs="Arial"/>
          <w:sz w:val="20"/>
        </w:rPr>
      </w:pPr>
    </w:p>
    <w:p w:rsidR="0018500B" w:rsidRDefault="0018500B" w:rsidP="00B21B45">
      <w:pPr>
        <w:jc w:val="both"/>
        <w:rPr>
          <w:rFonts w:ascii="Arial" w:hAnsi="Arial" w:cs="Arial"/>
          <w:sz w:val="20"/>
        </w:rPr>
      </w:pPr>
    </w:p>
    <w:p w:rsidR="004A31D1" w:rsidRDefault="004A31D1" w:rsidP="00B21B45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4A31D1" w:rsidRDefault="004A31D1" w:rsidP="00B21B45">
      <w:pPr>
        <w:jc w:val="both"/>
        <w:rPr>
          <w:rFonts w:ascii="Arial" w:hAnsi="Arial" w:cs="Arial"/>
          <w:sz w:val="20"/>
        </w:rPr>
      </w:pPr>
    </w:p>
    <w:p w:rsidR="004A31D1" w:rsidRPr="00B21B45" w:rsidRDefault="004A31D1" w:rsidP="00B21B4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43575" cy="3248025"/>
            <wp:effectExtent l="0" t="0" r="9525" b="9525"/>
            <wp:docPr id="3" name="Grafik 3" descr="C:\Users\sg.LAN.002\Desktop\1269-RGB Erdgesch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.LAN.002\Desktop\1269-RGB Erdgescho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1D1" w:rsidRPr="00B21B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45 Light">
    <w:altName w:val="Corbel"/>
    <w:charset w:val="00"/>
    <w:family w:val="auto"/>
    <w:pitch w:val="variable"/>
    <w:sig w:usb0="00000001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BED"/>
    <w:multiLevelType w:val="hybridMultilevel"/>
    <w:tmpl w:val="D5887AEC"/>
    <w:lvl w:ilvl="0" w:tplc="955A4052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F642CAD"/>
    <w:multiLevelType w:val="hybridMultilevel"/>
    <w:tmpl w:val="340879EE"/>
    <w:lvl w:ilvl="0" w:tplc="3EDA8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63AF9"/>
    <w:multiLevelType w:val="hybridMultilevel"/>
    <w:tmpl w:val="2270A3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C4"/>
    <w:rsid w:val="000206DF"/>
    <w:rsid w:val="0018500B"/>
    <w:rsid w:val="001C2D6F"/>
    <w:rsid w:val="003313CC"/>
    <w:rsid w:val="004A21C4"/>
    <w:rsid w:val="004A31D1"/>
    <w:rsid w:val="00741804"/>
    <w:rsid w:val="007C3EFE"/>
    <w:rsid w:val="00936522"/>
    <w:rsid w:val="00B21B45"/>
    <w:rsid w:val="00CC15C8"/>
    <w:rsid w:val="00DF73E3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 LT 45 Light" w:eastAsia="Times New Roman" w:hAnsi="Univers LT 45 Light" w:cs="Times New Roman"/>
        <w:sz w:val="18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A21C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A21C4"/>
    <w:rPr>
      <w:rFonts w:ascii="Times New Roman" w:hAnsi="Times New Roman"/>
      <w:sz w:val="24"/>
      <w:szCs w:val="24"/>
    </w:rPr>
  </w:style>
  <w:style w:type="paragraph" w:customStyle="1" w:styleId="vspace">
    <w:name w:val="vspace"/>
    <w:basedOn w:val="Standard"/>
    <w:rsid w:val="004A21C4"/>
    <w:pPr>
      <w:spacing w:before="319"/>
    </w:pPr>
    <w:rPr>
      <w:rFonts w:ascii="Times New Roman" w:hAnsi="Times New Roman"/>
      <w:sz w:val="24"/>
      <w:szCs w:val="24"/>
    </w:rPr>
  </w:style>
  <w:style w:type="character" w:customStyle="1" w:styleId="newtab">
    <w:name w:val="newtab"/>
    <w:basedOn w:val="Absatz-Standardschriftart"/>
    <w:rsid w:val="004A21C4"/>
  </w:style>
  <w:style w:type="paragraph" w:styleId="Listenabsatz">
    <w:name w:val="List Paragraph"/>
    <w:basedOn w:val="Standard"/>
    <w:uiPriority w:val="34"/>
    <w:qFormat/>
    <w:rsid w:val="004A21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E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 LT 45 Light" w:eastAsia="Times New Roman" w:hAnsi="Univers LT 45 Light" w:cs="Times New Roman"/>
        <w:sz w:val="18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A21C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A21C4"/>
    <w:rPr>
      <w:rFonts w:ascii="Times New Roman" w:hAnsi="Times New Roman"/>
      <w:sz w:val="24"/>
      <w:szCs w:val="24"/>
    </w:rPr>
  </w:style>
  <w:style w:type="paragraph" w:customStyle="1" w:styleId="vspace">
    <w:name w:val="vspace"/>
    <w:basedOn w:val="Standard"/>
    <w:rsid w:val="004A21C4"/>
    <w:pPr>
      <w:spacing w:before="319"/>
    </w:pPr>
    <w:rPr>
      <w:rFonts w:ascii="Times New Roman" w:hAnsi="Times New Roman"/>
      <w:sz w:val="24"/>
      <w:szCs w:val="24"/>
    </w:rPr>
  </w:style>
  <w:style w:type="character" w:customStyle="1" w:styleId="newtab">
    <w:name w:val="newtab"/>
    <w:basedOn w:val="Absatz-Standardschriftart"/>
    <w:rsid w:val="004A21C4"/>
  </w:style>
  <w:style w:type="paragraph" w:styleId="Listenabsatz">
    <w:name w:val="List Paragraph"/>
    <w:basedOn w:val="Standard"/>
    <w:uiPriority w:val="34"/>
    <w:qFormat/>
    <w:rsid w:val="004A21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E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59833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8443">
              <w:marLeft w:val="3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432">
                  <w:marLeft w:val="480"/>
                  <w:marRight w:val="480"/>
                  <w:marTop w:val="36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Grebler Stefan</dc:creator>
  <cp:lastModifiedBy>Edi Roeoesli</cp:lastModifiedBy>
  <cp:revision>3</cp:revision>
  <cp:lastPrinted>2014-08-14T08:22:00Z</cp:lastPrinted>
  <dcterms:created xsi:type="dcterms:W3CDTF">2014-11-05T09:38:00Z</dcterms:created>
  <dcterms:modified xsi:type="dcterms:W3CDTF">2014-11-05T09:41:00Z</dcterms:modified>
</cp:coreProperties>
</file>